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6BEE" w14:textId="06B978F6" w:rsidR="00551025" w:rsidRPr="00444DE6" w:rsidRDefault="00551025" w:rsidP="00551025">
      <w:pPr>
        <w:spacing w:after="0"/>
        <w:jc w:val="center"/>
        <w:rPr>
          <w:b/>
        </w:rPr>
      </w:pPr>
      <w:bookmarkStart w:id="0" w:name="OLE_LINK115"/>
      <w:r w:rsidRPr="00ED36DB">
        <w:rPr>
          <w:b/>
        </w:rPr>
        <w:t>MODELO DECLARACIÓN DE OBJECIÓN DE CONCIENCIA A REALIZAR L</w:t>
      </w:r>
      <w:r w:rsidR="0094635F" w:rsidRPr="00ED36DB">
        <w:rPr>
          <w:b/>
        </w:rPr>
        <w:t>A PRES</w:t>
      </w:r>
      <w:r w:rsidR="0061437B" w:rsidRPr="00ED36DB">
        <w:rPr>
          <w:b/>
        </w:rPr>
        <w:t>TA</w:t>
      </w:r>
      <w:r w:rsidR="0094635F" w:rsidRPr="00ED36DB">
        <w:rPr>
          <w:b/>
        </w:rPr>
        <w:t>CIÓN DE AYUDA PARA MORIR</w:t>
      </w:r>
      <w:r w:rsidR="00ED36DB" w:rsidRPr="00ED36DB">
        <w:rPr>
          <w:b/>
        </w:rPr>
        <w:t>.</w:t>
      </w:r>
      <w:r w:rsidR="00173099">
        <w:rPr>
          <w:b/>
        </w:rPr>
        <w:t xml:space="preserve"> </w:t>
      </w:r>
      <w:r>
        <w:rPr>
          <w:b/>
        </w:rPr>
        <w:t xml:space="preserve"> </w:t>
      </w:r>
      <w:r w:rsidR="00ED36DB">
        <w:rPr>
          <w:b/>
          <w:color w:val="808080" w:themeColor="background1" w:themeShade="80"/>
        </w:rPr>
        <w:t>Código DIR 3 A06027620</w:t>
      </w:r>
    </w:p>
    <w:bookmarkEnd w:id="0"/>
    <w:p w14:paraId="1CAF78CF"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D./Dª. ____________________________________________________________________</w:t>
      </w:r>
    </w:p>
    <w:p w14:paraId="12BA4DAE"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Con DNI/NIE/PASAPORTE nº ____________________________</w:t>
      </w:r>
    </w:p>
    <w:p w14:paraId="1042D3B2" w14:textId="77777777" w:rsidR="00551025" w:rsidRDefault="00551025" w:rsidP="00450B2E">
      <w:pPr>
        <w:pBdr>
          <w:top w:val="single" w:sz="4" w:space="7" w:color="auto"/>
          <w:left w:val="single" w:sz="4" w:space="4" w:color="auto"/>
          <w:bottom w:val="single" w:sz="4" w:space="1" w:color="auto"/>
          <w:right w:val="single" w:sz="4" w:space="4" w:color="auto"/>
        </w:pBdr>
        <w:spacing w:after="0" w:line="240" w:lineRule="auto"/>
        <w:jc w:val="both"/>
      </w:pPr>
      <w:r>
        <w:t>Profesional sanitario, con titulación de: __________________________________________</w:t>
      </w:r>
    </w:p>
    <w:p w14:paraId="6EC01214" w14:textId="77777777" w:rsidR="00551025" w:rsidRPr="00991843" w:rsidRDefault="00551025" w:rsidP="00551025">
      <w:pPr>
        <w:spacing w:before="240" w:after="0"/>
        <w:jc w:val="both"/>
        <w:rPr>
          <w:b/>
        </w:rPr>
      </w:pPr>
      <w:r w:rsidRPr="00991843">
        <w:rPr>
          <w:b/>
        </w:rPr>
        <w:t>Que presta servicio en:</w:t>
      </w:r>
    </w:p>
    <w:p w14:paraId="59826EDE" w14:textId="77777777" w:rsidR="00551025" w:rsidRDefault="00ED36DB" w:rsidP="00551025">
      <w:pPr>
        <w:pStyle w:val="Prrafodelista"/>
        <w:spacing w:after="0"/>
        <w:ind w:left="0"/>
        <w:contextualSpacing w:val="0"/>
        <w:jc w:val="both"/>
      </w:pPr>
      <w:sdt>
        <w:sdtPr>
          <w:rPr>
            <w:sz w:val="24"/>
          </w:rPr>
          <w:id w:val="-1954239360"/>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Sistema Sanitario Público de Cantabria</w:t>
      </w:r>
    </w:p>
    <w:p w14:paraId="7BE4202C" w14:textId="77777777" w:rsidR="00551025" w:rsidRDefault="00551025" w:rsidP="00551025">
      <w:pPr>
        <w:pStyle w:val="Prrafodelista"/>
        <w:numPr>
          <w:ilvl w:val="0"/>
          <w:numId w:val="1"/>
        </w:numPr>
        <w:spacing w:after="0"/>
        <w:ind w:left="714" w:hanging="357"/>
        <w:contextualSpacing w:val="0"/>
        <w:jc w:val="both"/>
      </w:pPr>
      <w:r>
        <w:t xml:space="preserve">Especialidad: </w:t>
      </w:r>
    </w:p>
    <w:p w14:paraId="79B33CE7" w14:textId="77777777" w:rsidR="00551025" w:rsidRDefault="00551025" w:rsidP="00551025">
      <w:pPr>
        <w:pStyle w:val="Prrafodelista"/>
        <w:numPr>
          <w:ilvl w:val="0"/>
          <w:numId w:val="1"/>
        </w:numPr>
        <w:spacing w:after="0"/>
        <w:ind w:left="714" w:hanging="357"/>
        <w:contextualSpacing w:val="0"/>
        <w:jc w:val="both"/>
      </w:pPr>
      <w:r>
        <w:t xml:space="preserve">Centro: </w:t>
      </w:r>
      <w:r>
        <w:tab/>
      </w:r>
      <w:r>
        <w:tab/>
      </w:r>
      <w:r>
        <w:tab/>
      </w:r>
      <w:r>
        <w:tab/>
      </w:r>
      <w:r>
        <w:tab/>
      </w:r>
      <w:r>
        <w:tab/>
        <w:t>Servicio:</w:t>
      </w:r>
    </w:p>
    <w:p w14:paraId="6C34731C" w14:textId="77777777" w:rsidR="00551025" w:rsidRDefault="00ED36DB" w:rsidP="00551025">
      <w:pPr>
        <w:pStyle w:val="Prrafodelista"/>
        <w:spacing w:before="120" w:after="0"/>
        <w:ind w:left="0"/>
        <w:contextualSpacing w:val="0"/>
        <w:jc w:val="both"/>
      </w:pPr>
      <w:sdt>
        <w:sdtPr>
          <w:rPr>
            <w:sz w:val="24"/>
          </w:rPr>
          <w:id w:val="-105974079"/>
          <w14:checkbox>
            <w14:checked w14:val="0"/>
            <w14:checkedState w14:val="2612" w14:font="MS Gothic"/>
            <w14:uncheckedState w14:val="2610" w14:font="MS Gothic"/>
          </w14:checkbox>
        </w:sdtPr>
        <w:sdtEndPr/>
        <w:sdtContent>
          <w:r w:rsidR="00551025">
            <w:rPr>
              <w:rFonts w:ascii="MS Gothic" w:eastAsia="MS Gothic" w:hAnsi="MS Gothic" w:hint="eastAsia"/>
              <w:sz w:val="24"/>
            </w:rPr>
            <w:t>☐</w:t>
          </w:r>
        </w:sdtContent>
      </w:sdt>
      <w:r w:rsidR="00551025">
        <w:t xml:space="preserve"> Red Sanitaria de titularidad privada</w:t>
      </w:r>
    </w:p>
    <w:p w14:paraId="3330E97E" w14:textId="77777777" w:rsidR="00551025" w:rsidRDefault="00551025" w:rsidP="00551025">
      <w:pPr>
        <w:pStyle w:val="Prrafodelista"/>
        <w:numPr>
          <w:ilvl w:val="0"/>
          <w:numId w:val="2"/>
        </w:numPr>
        <w:spacing w:after="0"/>
        <w:ind w:left="714" w:hanging="357"/>
        <w:contextualSpacing w:val="0"/>
        <w:jc w:val="both"/>
      </w:pPr>
      <w:r>
        <w:t>Especialidad:</w:t>
      </w:r>
    </w:p>
    <w:p w14:paraId="767A4509" w14:textId="77777777" w:rsidR="00551025" w:rsidRDefault="00551025" w:rsidP="00551025">
      <w:pPr>
        <w:pStyle w:val="Prrafodelista"/>
        <w:numPr>
          <w:ilvl w:val="0"/>
          <w:numId w:val="2"/>
        </w:numPr>
        <w:spacing w:after="120"/>
        <w:ind w:left="714" w:hanging="357"/>
        <w:contextualSpacing w:val="0"/>
        <w:jc w:val="both"/>
      </w:pPr>
      <w:r>
        <w:t>Centro:</w:t>
      </w:r>
      <w:r>
        <w:tab/>
      </w:r>
      <w:r>
        <w:tab/>
      </w:r>
      <w:r>
        <w:tab/>
      </w:r>
      <w:r>
        <w:tab/>
      </w:r>
      <w:r>
        <w:tab/>
      </w:r>
      <w:r>
        <w:tab/>
      </w:r>
      <w:r>
        <w:tab/>
        <w:t>Servicio:</w:t>
      </w:r>
    </w:p>
    <w:p w14:paraId="4BB7684C" w14:textId="77777777" w:rsidR="00551025" w:rsidRPr="00ED70BD" w:rsidRDefault="00551025" w:rsidP="00551025">
      <w:pPr>
        <w:pBdr>
          <w:top w:val="single" w:sz="4" w:space="1" w:color="auto"/>
          <w:left w:val="single" w:sz="4" w:space="4" w:color="auto"/>
          <w:bottom w:val="single" w:sz="4" w:space="1" w:color="auto"/>
          <w:right w:val="single" w:sz="4" w:space="4" w:color="auto"/>
        </w:pBdr>
        <w:spacing w:after="120"/>
        <w:jc w:val="both"/>
        <w:rPr>
          <w:b/>
        </w:rPr>
      </w:pPr>
      <w:r w:rsidRPr="00ED70BD">
        <w:rPr>
          <w:b/>
        </w:rPr>
        <w:t>Domicilio del Centro de trabajo:</w:t>
      </w:r>
    </w:p>
    <w:p w14:paraId="56291987" w14:textId="77777777" w:rsidR="00551025" w:rsidRDefault="00E87A1B" w:rsidP="00551025">
      <w:pPr>
        <w:pBdr>
          <w:top w:val="single" w:sz="4" w:space="1" w:color="auto"/>
          <w:left w:val="single" w:sz="4" w:space="4" w:color="auto"/>
          <w:bottom w:val="single" w:sz="4" w:space="1" w:color="auto"/>
          <w:right w:val="single" w:sz="4" w:space="4" w:color="auto"/>
        </w:pBdr>
        <w:spacing w:after="0"/>
        <w:jc w:val="both"/>
      </w:pPr>
      <w:r>
        <w:t xml:space="preserve">Localidad: </w:t>
      </w:r>
      <w:r>
        <w:tab/>
      </w:r>
      <w:r>
        <w:tab/>
      </w:r>
      <w:r>
        <w:tab/>
      </w:r>
      <w:r>
        <w:tab/>
        <w:t xml:space="preserve"> </w:t>
      </w:r>
      <w:r>
        <w:tab/>
      </w:r>
      <w:r w:rsidR="00551025">
        <w:t>C. Postal:</w:t>
      </w:r>
      <w:r w:rsidR="00551025">
        <w:tab/>
      </w:r>
      <w:r w:rsidR="00551025">
        <w:tab/>
        <w:t>Teléfono:</w:t>
      </w:r>
    </w:p>
    <w:p w14:paraId="01C53BCB" w14:textId="77777777" w:rsidR="00551025" w:rsidRPr="00E81E93" w:rsidRDefault="00551025" w:rsidP="00551025">
      <w:pPr>
        <w:spacing w:after="0"/>
        <w:jc w:val="both"/>
        <w:rPr>
          <w:b/>
        </w:rPr>
      </w:pPr>
    </w:p>
    <w:p w14:paraId="01C2742E" w14:textId="77777777" w:rsidR="00450B2E" w:rsidRDefault="00E57011" w:rsidP="00551025">
      <w:pPr>
        <w:pBdr>
          <w:top w:val="single" w:sz="4" w:space="1" w:color="auto"/>
          <w:left w:val="single" w:sz="4" w:space="4" w:color="auto"/>
          <w:bottom w:val="single" w:sz="4" w:space="1" w:color="auto"/>
          <w:right w:val="single" w:sz="4" w:space="4" w:color="auto"/>
        </w:pBdr>
        <w:spacing w:after="120"/>
        <w:jc w:val="both"/>
      </w:pPr>
      <w:r>
        <w:rPr>
          <w:b/>
        </w:rPr>
        <w:t>Correo electrónico de aviso</w:t>
      </w:r>
      <w:r w:rsidR="00E81E93" w:rsidRPr="00E81E93">
        <w:rPr>
          <w:b/>
        </w:rPr>
        <w:t xml:space="preserve"> para las notificaciones electrónicas</w:t>
      </w:r>
      <w:r>
        <w:rPr>
          <w:b/>
        </w:rPr>
        <w:t xml:space="preserve"> (ver instrucciones al dorso</w:t>
      </w:r>
      <w:r w:rsidR="00320ABC">
        <w:rPr>
          <w:b/>
        </w:rPr>
        <w:t>)</w:t>
      </w:r>
      <w:r w:rsidR="00E81E93" w:rsidRPr="00E81E93">
        <w:rPr>
          <w:b/>
        </w:rPr>
        <w:t>:</w:t>
      </w:r>
    </w:p>
    <w:p w14:paraId="7F8770F6" w14:textId="77777777" w:rsidR="0061437B" w:rsidRDefault="0061437B" w:rsidP="00551025">
      <w:pPr>
        <w:pBdr>
          <w:top w:val="single" w:sz="4" w:space="1" w:color="auto"/>
          <w:left w:val="single" w:sz="4" w:space="4" w:color="auto"/>
          <w:bottom w:val="single" w:sz="4" w:space="1" w:color="auto"/>
          <w:right w:val="single" w:sz="4" w:space="4" w:color="auto"/>
        </w:pBdr>
        <w:spacing w:after="120"/>
        <w:jc w:val="both"/>
      </w:pPr>
    </w:p>
    <w:p w14:paraId="48C5C787" w14:textId="0F1E0DEE" w:rsidR="0061437B" w:rsidRPr="0061437B" w:rsidRDefault="00E57011" w:rsidP="00551025">
      <w:pPr>
        <w:pBdr>
          <w:top w:val="single" w:sz="4" w:space="1" w:color="auto"/>
          <w:left w:val="single" w:sz="4" w:space="4" w:color="auto"/>
          <w:bottom w:val="single" w:sz="4" w:space="1" w:color="auto"/>
          <w:right w:val="single" w:sz="4" w:space="4" w:color="auto"/>
        </w:pBdr>
        <w:spacing w:after="120"/>
        <w:jc w:val="both"/>
      </w:pPr>
      <w:r w:rsidRPr="005E4266">
        <w:t>Teléfono:</w:t>
      </w:r>
      <w:r w:rsidR="00551025" w:rsidRPr="005E4266">
        <w:tab/>
      </w:r>
    </w:p>
    <w:p w14:paraId="77009BAD" w14:textId="77777777" w:rsidR="00551025" w:rsidRPr="00991843" w:rsidRDefault="00551025" w:rsidP="00551025">
      <w:pPr>
        <w:spacing w:after="0"/>
        <w:jc w:val="both"/>
        <w:rPr>
          <w:b/>
        </w:rPr>
      </w:pPr>
      <w:r w:rsidRPr="00991843">
        <w:rPr>
          <w:b/>
        </w:rPr>
        <w:t>DECLARO:</w:t>
      </w:r>
    </w:p>
    <w:p w14:paraId="15C50FFD" w14:textId="77777777" w:rsidR="0061437B" w:rsidRDefault="0061437B" w:rsidP="0094635F">
      <w:pPr>
        <w:autoSpaceDE w:val="0"/>
        <w:autoSpaceDN w:val="0"/>
        <w:adjustRightInd w:val="0"/>
        <w:spacing w:after="0" w:line="240" w:lineRule="auto"/>
        <w:jc w:val="both"/>
        <w:rPr>
          <w:rFonts w:ascii="Calibri" w:eastAsiaTheme="minorHAnsi" w:hAnsi="Calibri" w:cs="Calibri"/>
          <w:color w:val="000000"/>
          <w:lang w:eastAsia="en-US"/>
        </w:rPr>
      </w:pPr>
    </w:p>
    <w:p w14:paraId="3D2B9D9C" w14:textId="7D32827E" w:rsidR="0094635F" w:rsidRPr="0094635F" w:rsidRDefault="0094635F" w:rsidP="0094635F">
      <w:pPr>
        <w:autoSpaceDE w:val="0"/>
        <w:autoSpaceDN w:val="0"/>
        <w:adjustRightInd w:val="0"/>
        <w:spacing w:after="0" w:line="240" w:lineRule="auto"/>
        <w:jc w:val="both"/>
        <w:rPr>
          <w:rFonts w:ascii="Calibri" w:eastAsiaTheme="minorHAnsi" w:hAnsi="Calibri" w:cs="Calibri"/>
          <w:color w:val="000000"/>
          <w:lang w:eastAsia="en-US"/>
        </w:rPr>
      </w:pPr>
      <w:r w:rsidRPr="0094635F">
        <w:rPr>
          <w:rFonts w:ascii="Calibri" w:eastAsiaTheme="minorHAnsi" w:hAnsi="Calibri" w:cs="Calibri"/>
          <w:color w:val="000000"/>
          <w:lang w:eastAsia="en-US"/>
        </w:rPr>
        <w:t xml:space="preserve">Mi objeción de conciencia a realizar la ayuda a morir de acuerdo con lo previsto en el artículo 16 de la Ley Orgánica 3/2021, de 24 de marzo, de regulación de la eutanasia. </w:t>
      </w:r>
    </w:p>
    <w:p w14:paraId="230A8C3E" w14:textId="77777777" w:rsidR="0094635F" w:rsidRDefault="0094635F" w:rsidP="0094635F">
      <w:pPr>
        <w:spacing w:after="0" w:line="240" w:lineRule="auto"/>
        <w:jc w:val="both"/>
        <w:rPr>
          <w:rFonts w:ascii="Calibri" w:eastAsiaTheme="minorHAnsi" w:hAnsi="Calibri" w:cs="Calibri"/>
          <w:color w:val="000000"/>
          <w:lang w:eastAsia="en-US"/>
        </w:rPr>
      </w:pPr>
    </w:p>
    <w:p w14:paraId="27A73CD2" w14:textId="779875B4" w:rsidR="00450B2E" w:rsidRDefault="0094635F" w:rsidP="00450B2E">
      <w:pPr>
        <w:spacing w:after="0" w:line="240" w:lineRule="auto"/>
        <w:jc w:val="both"/>
      </w:pPr>
      <w:r w:rsidRPr="0094635F">
        <w:rPr>
          <w:rFonts w:ascii="Calibri" w:eastAsiaTheme="minorHAnsi" w:hAnsi="Calibri" w:cs="Calibri"/>
          <w:color w:val="000000"/>
          <w:lang w:eastAsia="en-US"/>
        </w:rPr>
        <w:t xml:space="preserve">Con la finalidad de hacer efectivo mi derecho a la objeción de conciencia, consiento la recogida y tratamiento de mis datos de carácter personal que resulten adecuados, pertinentes y proporcionales en relación con el ámbito de esta declaración, debiendo respetarse el principio de estricta confidencialidad y la normativa de protección de datos que resulte de aplicación. </w:t>
      </w:r>
    </w:p>
    <w:p w14:paraId="2EE86311" w14:textId="77777777" w:rsidR="0094635F" w:rsidRDefault="0094635F" w:rsidP="00450B2E">
      <w:pPr>
        <w:spacing w:after="0" w:line="240" w:lineRule="auto"/>
        <w:jc w:val="both"/>
      </w:pPr>
    </w:p>
    <w:p w14:paraId="283A668A" w14:textId="77777777" w:rsidR="00450B2E" w:rsidRDefault="00450B2E" w:rsidP="00551025">
      <w:pPr>
        <w:spacing w:after="0"/>
        <w:jc w:val="center"/>
      </w:pPr>
    </w:p>
    <w:p w14:paraId="1D4D1F93" w14:textId="2149D343" w:rsidR="00551025" w:rsidRDefault="00551025" w:rsidP="00551025">
      <w:pPr>
        <w:spacing w:after="0"/>
        <w:jc w:val="center"/>
      </w:pPr>
      <w:r>
        <w:t xml:space="preserve">En ___________________________ </w:t>
      </w:r>
      <w:proofErr w:type="spellStart"/>
      <w:r>
        <w:t>a</w:t>
      </w:r>
      <w:proofErr w:type="spellEnd"/>
      <w:r>
        <w:t xml:space="preserve"> _______ de _____________________ </w:t>
      </w:r>
      <w:proofErr w:type="spellStart"/>
      <w:r>
        <w:t>de</w:t>
      </w:r>
      <w:proofErr w:type="spellEnd"/>
      <w:r>
        <w:t xml:space="preserve"> 20</w:t>
      </w:r>
    </w:p>
    <w:p w14:paraId="79EC046B" w14:textId="77777777" w:rsidR="0094635F" w:rsidRDefault="00551025" w:rsidP="0044160E">
      <w:pPr>
        <w:tabs>
          <w:tab w:val="left" w:pos="1803"/>
          <w:tab w:val="center" w:pos="4394"/>
        </w:tabs>
        <w:spacing w:after="0"/>
      </w:pPr>
      <w:r>
        <w:tab/>
      </w:r>
      <w:r>
        <w:tab/>
      </w:r>
    </w:p>
    <w:p w14:paraId="1382B179" w14:textId="242D5393" w:rsidR="00E81E93" w:rsidRPr="0044160E" w:rsidRDefault="00551025" w:rsidP="0094635F">
      <w:pPr>
        <w:tabs>
          <w:tab w:val="left" w:pos="1803"/>
          <w:tab w:val="center" w:pos="4394"/>
        </w:tabs>
        <w:spacing w:after="0"/>
        <w:jc w:val="center"/>
      </w:pPr>
      <w:r>
        <w:t>FIRMA</w:t>
      </w:r>
    </w:p>
    <w:p w14:paraId="3677B335" w14:textId="77777777" w:rsidR="0094635F" w:rsidRDefault="0094635F" w:rsidP="00551025">
      <w:pPr>
        <w:spacing w:after="0"/>
        <w:jc w:val="center"/>
        <w:rPr>
          <w:b/>
        </w:rPr>
      </w:pPr>
    </w:p>
    <w:p w14:paraId="34565D42" w14:textId="77777777" w:rsidR="0094635F" w:rsidRDefault="0094635F" w:rsidP="00551025">
      <w:pPr>
        <w:spacing w:after="0"/>
        <w:jc w:val="center"/>
        <w:rPr>
          <w:b/>
        </w:rPr>
      </w:pPr>
    </w:p>
    <w:p w14:paraId="0F9315FF" w14:textId="77777777" w:rsidR="0094635F" w:rsidRDefault="0094635F" w:rsidP="00551025">
      <w:pPr>
        <w:spacing w:after="0"/>
        <w:jc w:val="center"/>
        <w:rPr>
          <w:b/>
        </w:rPr>
      </w:pPr>
    </w:p>
    <w:p w14:paraId="0AF77ECB" w14:textId="77777777" w:rsidR="0094635F" w:rsidRDefault="0094635F" w:rsidP="00551025">
      <w:pPr>
        <w:spacing w:after="0"/>
        <w:jc w:val="center"/>
        <w:rPr>
          <w:b/>
        </w:rPr>
      </w:pPr>
    </w:p>
    <w:p w14:paraId="35475DAD" w14:textId="77777777" w:rsidR="0094635F" w:rsidRDefault="0094635F" w:rsidP="00551025">
      <w:pPr>
        <w:spacing w:after="0"/>
        <w:jc w:val="center"/>
        <w:rPr>
          <w:b/>
        </w:rPr>
      </w:pPr>
    </w:p>
    <w:p w14:paraId="1E94C42B" w14:textId="77777777" w:rsidR="0094635F" w:rsidRDefault="0094635F" w:rsidP="00551025">
      <w:pPr>
        <w:spacing w:after="0"/>
        <w:jc w:val="center"/>
        <w:rPr>
          <w:b/>
        </w:rPr>
      </w:pPr>
    </w:p>
    <w:p w14:paraId="17DF3AB6" w14:textId="76658739" w:rsidR="00551025" w:rsidRPr="00B343FC" w:rsidRDefault="00546457" w:rsidP="00551025">
      <w:pPr>
        <w:spacing w:after="0"/>
        <w:jc w:val="center"/>
        <w:rPr>
          <w:b/>
        </w:rPr>
      </w:pPr>
      <w:r>
        <w:rPr>
          <w:b/>
        </w:rPr>
        <w:lastRenderedPageBreak/>
        <w:t>INSTRUCCIONES PARA PRESENTAR LA</w:t>
      </w:r>
      <w:r w:rsidR="00551025" w:rsidRPr="00B343FC">
        <w:rPr>
          <w:b/>
        </w:rPr>
        <w:t xml:space="preserve"> </w:t>
      </w:r>
      <w:bookmarkStart w:id="1" w:name="_Hlk158369361"/>
      <w:r w:rsidR="00551025" w:rsidRPr="00B343FC">
        <w:rPr>
          <w:b/>
        </w:rPr>
        <w:t xml:space="preserve">DECLARACIÓN DE OBJECIÓN DE CONCIENCIA A REALIZAR LA </w:t>
      </w:r>
      <w:bookmarkEnd w:id="1"/>
      <w:r w:rsidR="0061437B">
        <w:rPr>
          <w:b/>
        </w:rPr>
        <w:t>PRESTACIÓN DE AYUDA PARA MORIR</w:t>
      </w:r>
      <w:r>
        <w:rPr>
          <w:b/>
        </w:rPr>
        <w:t xml:space="preserve"> </w:t>
      </w:r>
    </w:p>
    <w:p w14:paraId="3E87F324" w14:textId="77777777" w:rsidR="00C673AA" w:rsidRDefault="00C673AA" w:rsidP="0061437B">
      <w:pPr>
        <w:spacing w:after="0" w:line="240" w:lineRule="auto"/>
        <w:jc w:val="both"/>
        <w:rPr>
          <w:b/>
          <w:bCs/>
        </w:rPr>
      </w:pPr>
    </w:p>
    <w:p w14:paraId="69DC2418" w14:textId="17A20AE0" w:rsidR="00551025" w:rsidRPr="002E6349" w:rsidRDefault="00551025" w:rsidP="0061437B">
      <w:pPr>
        <w:spacing w:after="0" w:line="240" w:lineRule="auto"/>
        <w:jc w:val="both"/>
        <w:rPr>
          <w:b/>
          <w:bCs/>
        </w:rPr>
      </w:pPr>
      <w:r w:rsidRPr="002E6349">
        <w:rPr>
          <w:b/>
          <w:bCs/>
        </w:rPr>
        <w:t>Lugar de presentación</w:t>
      </w:r>
    </w:p>
    <w:p w14:paraId="611EAFF2" w14:textId="77777777" w:rsidR="00C673AA" w:rsidRDefault="0061437B" w:rsidP="0061437B">
      <w:pPr>
        <w:spacing w:after="0" w:line="240" w:lineRule="auto"/>
        <w:jc w:val="both"/>
      </w:pPr>
      <w:r>
        <w:t>La declaración de objeción de conciencia a realizar la prestación de ayuda para morir irá dirigida a la Dirección General de Planificación, Ordenación, Gestión del Conocimiento y Salud Di</w:t>
      </w:r>
      <w:r w:rsidR="00C673AA">
        <w:t>gital de la Consejería de Salud.</w:t>
      </w:r>
    </w:p>
    <w:p w14:paraId="261B64FD" w14:textId="77777777" w:rsidR="0061437B" w:rsidRDefault="0061437B" w:rsidP="0061437B">
      <w:pPr>
        <w:spacing w:after="0" w:line="240" w:lineRule="auto"/>
        <w:jc w:val="both"/>
      </w:pPr>
    </w:p>
    <w:p w14:paraId="354AA7E0" w14:textId="77777777" w:rsidR="00E81E93" w:rsidRPr="00307291" w:rsidRDefault="00307291" w:rsidP="0061437B">
      <w:pPr>
        <w:spacing w:after="0" w:line="240" w:lineRule="auto"/>
        <w:jc w:val="both"/>
        <w:rPr>
          <w:rFonts w:eastAsiaTheme="minorHAnsi"/>
        </w:rPr>
      </w:pPr>
      <w:r w:rsidRPr="00307291">
        <w:t xml:space="preserve">En este procedimiento, </w:t>
      </w:r>
      <w:r w:rsidR="002F04F9" w:rsidRPr="00307291">
        <w:rPr>
          <w:iCs/>
        </w:rPr>
        <w:t xml:space="preserve">estando los interesados obligados a relacionarse electrónicamente con la Administración, en virtud del artículo 14.2 de la </w:t>
      </w:r>
      <w:r w:rsidR="005E640F">
        <w:rPr>
          <w:iCs/>
        </w:rPr>
        <w:t>citada Ley 39/2015</w:t>
      </w:r>
      <w:r w:rsidR="002F04F9" w:rsidRPr="00307291">
        <w:rPr>
          <w:iCs/>
        </w:rPr>
        <w:t>, la declaración de objeción de conciencia deberá presentarse través del Registro Electrónico General de la Administración de la Comunidad Autónoma de Cantabria, accesible en la dirección sede.cantabria.es</w:t>
      </w:r>
      <w:r w:rsidR="002F04F9" w:rsidRPr="00307291">
        <w:t xml:space="preserve"> </w:t>
      </w:r>
    </w:p>
    <w:p w14:paraId="0C170775" w14:textId="77777777" w:rsidR="005E640F" w:rsidRDefault="005E640F" w:rsidP="0061437B">
      <w:pPr>
        <w:spacing w:after="0" w:line="240" w:lineRule="auto"/>
        <w:jc w:val="both"/>
        <w:rPr>
          <w:b/>
        </w:rPr>
      </w:pPr>
    </w:p>
    <w:p w14:paraId="6A85C721" w14:textId="77777777" w:rsidR="00546457" w:rsidRPr="00546457" w:rsidRDefault="00546457" w:rsidP="0061437B">
      <w:pPr>
        <w:spacing w:after="0" w:line="240" w:lineRule="auto"/>
        <w:jc w:val="both"/>
        <w:rPr>
          <w:b/>
        </w:rPr>
      </w:pPr>
      <w:r w:rsidRPr="00546457">
        <w:rPr>
          <w:b/>
        </w:rPr>
        <w:t>Normativa reguladora</w:t>
      </w:r>
      <w:r w:rsidR="00E87A1B">
        <w:rPr>
          <w:b/>
        </w:rPr>
        <w:t>:</w:t>
      </w:r>
    </w:p>
    <w:p w14:paraId="1F0305AF" w14:textId="77777777" w:rsidR="0061437B" w:rsidRPr="0061437B" w:rsidRDefault="0061437B" w:rsidP="0061437B">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b/>
          <w:bCs/>
          <w:color w:val="000000"/>
          <w:lang w:eastAsia="en-US"/>
        </w:rPr>
        <w:t xml:space="preserve">Orden SAN/22/2021, de 21 de junio (BOC extraordinario núm. 49 de 21 de junio), por la que se crean y regulan la Comisión de Garantía y Evaluación del Derecho a la Prestación de Ayuda para Morir y el Registro de Profesionales Sanitarios Objetores de Conciencia de la Comunidad Autónoma de Cantabria. </w:t>
      </w:r>
    </w:p>
    <w:p w14:paraId="51FDDD38" w14:textId="77777777" w:rsidR="0061437B" w:rsidRPr="0061437B" w:rsidRDefault="0061437B" w:rsidP="0061437B">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Artículo 11. Inscripción de la declaración de objeción de conciencia. </w:t>
      </w:r>
    </w:p>
    <w:p w14:paraId="131C9499" w14:textId="77777777" w:rsidR="0061437B" w:rsidRPr="0061437B" w:rsidRDefault="0061437B" w:rsidP="0061437B">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1. Los profesionales sanitarios directamente implicados en la prestación de la ayuda a morir que, por razones de conciencia, no deseen realizar dicha intervención deberán presentar con carácter previo una declaración escrita de objeción de conciencia. </w:t>
      </w:r>
    </w:p>
    <w:p w14:paraId="4A7D7099" w14:textId="77777777" w:rsidR="0061437B" w:rsidRPr="0061437B" w:rsidRDefault="0061437B" w:rsidP="0061437B">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2. La declaración de objeción de conciencia se presentará con arreglo al modelo normalizado que figure en la web institucional de la Consejería de Sanidad. Recibida la declaración de objeción de conciencia se comprobará por la Dirección General competente en materia de ordenación sanitaria el cumplimiento de los requisitos legales exigibles a la misma. </w:t>
      </w:r>
    </w:p>
    <w:p w14:paraId="49556E34" w14:textId="77777777" w:rsidR="0061437B" w:rsidRPr="0061437B" w:rsidRDefault="0061437B" w:rsidP="0061437B">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3. Si las declaraciones de objeción de conciencia no cumplen los requisitos legales o hubieran sido presentadas por profesionales que no estén directamente implicados en la prestación de la ayuda a morir, la persona titular de la Dirección General competente en materia de ordenación sanitaria denegará la inscripción. Contra esta resolución, el profesional interesado podrá interponer recurso de alzada ante la persona titular de la Consejería de Sanidad. </w:t>
      </w:r>
    </w:p>
    <w:p w14:paraId="6D71ABD0" w14:textId="77777777" w:rsidR="0061437B" w:rsidRPr="0061437B" w:rsidRDefault="0061437B" w:rsidP="0061437B">
      <w:pPr>
        <w:autoSpaceDE w:val="0"/>
        <w:autoSpaceDN w:val="0"/>
        <w:adjustRightInd w:val="0"/>
        <w:spacing w:after="0" w:line="240" w:lineRule="auto"/>
        <w:jc w:val="both"/>
        <w:rPr>
          <w:rFonts w:ascii="Calibri" w:eastAsiaTheme="minorHAnsi" w:hAnsi="Calibri" w:cs="Calibri"/>
          <w:color w:val="000000"/>
          <w:lang w:eastAsia="en-US"/>
        </w:rPr>
      </w:pPr>
      <w:r w:rsidRPr="0061437B">
        <w:rPr>
          <w:rFonts w:ascii="Calibri" w:eastAsiaTheme="minorHAnsi" w:hAnsi="Calibri" w:cs="Calibri"/>
          <w:color w:val="000000"/>
          <w:lang w:eastAsia="en-US"/>
        </w:rPr>
        <w:t xml:space="preserve">4. Si la declaración de objeción de conciencia cumple los requisitos legales se procederá a su inscripción en el Registro, notificándose al interesado. Se considera como fecha de inscripción la fecha de presentación de la declaración de objeción de conciencia. </w:t>
      </w:r>
    </w:p>
    <w:p w14:paraId="43F388AA" w14:textId="3CD92C1F" w:rsidR="0061437B" w:rsidRDefault="0061437B" w:rsidP="0061437B">
      <w:pPr>
        <w:spacing w:after="0" w:line="240" w:lineRule="auto"/>
        <w:jc w:val="both"/>
        <w:rPr>
          <w:b/>
        </w:rPr>
      </w:pPr>
      <w:r w:rsidRPr="0061437B">
        <w:rPr>
          <w:rFonts w:ascii="Calibri" w:eastAsiaTheme="minorHAnsi" w:hAnsi="Calibri" w:cs="Calibri"/>
          <w:color w:val="000000"/>
          <w:lang w:eastAsia="en-US"/>
        </w:rPr>
        <w:t>5. La declaración de objeción de conciencia podrá ser revocada por escrito en cualquier momento y deberá inscribirse en el Registro, siguiendo el mismo procedimiento que el previsto para la inscripción</w:t>
      </w:r>
    </w:p>
    <w:p w14:paraId="127C7B39" w14:textId="6F89E1A3" w:rsidR="0061437B" w:rsidRDefault="0061437B" w:rsidP="0061437B">
      <w:pPr>
        <w:spacing w:after="0" w:line="240" w:lineRule="auto"/>
        <w:jc w:val="both"/>
        <w:rPr>
          <w:b/>
        </w:rPr>
      </w:pPr>
    </w:p>
    <w:p w14:paraId="134729FB" w14:textId="226B893C" w:rsidR="00551025" w:rsidRDefault="00551025" w:rsidP="0061437B">
      <w:pPr>
        <w:spacing w:after="0" w:line="240" w:lineRule="auto"/>
        <w:jc w:val="both"/>
      </w:pPr>
      <w:r w:rsidRPr="00BA0FD6">
        <w:rPr>
          <w:b/>
        </w:rPr>
        <w:t>Pla</w:t>
      </w:r>
      <w:r>
        <w:rPr>
          <w:b/>
        </w:rPr>
        <w:t>zo de resolución</w:t>
      </w:r>
    </w:p>
    <w:p w14:paraId="2C223270" w14:textId="77777777" w:rsidR="00551025" w:rsidRDefault="00551025" w:rsidP="0061437B">
      <w:pPr>
        <w:spacing w:after="0" w:line="240" w:lineRule="auto"/>
        <w:jc w:val="both"/>
      </w:pPr>
      <w:r>
        <w:t xml:space="preserve">Tres meses </w:t>
      </w:r>
      <w:r w:rsidRPr="00BA0FD6">
        <w:t>desde la fecha en que la solicitud haya tenido entrada en el registro electrónico de la Administración u Organismo competente para su tramitación</w:t>
      </w:r>
      <w:r w:rsidR="00DC5DAF">
        <w:t xml:space="preserve"> (artículo 21.3</w:t>
      </w:r>
      <w:r>
        <w:t xml:space="preserve"> b) de la</w:t>
      </w:r>
      <w:r w:rsidRPr="00BA0FD6">
        <w:t xml:space="preserve"> Ley 39/2015, de 1 de octubre, del Procedimiento Administrativo Común de las Administraciones Públicas</w:t>
      </w:r>
      <w:r>
        <w:t>)</w:t>
      </w:r>
      <w:r w:rsidRPr="00BA0FD6">
        <w:t>.</w:t>
      </w:r>
    </w:p>
    <w:p w14:paraId="4740649E" w14:textId="77777777" w:rsidR="0061437B" w:rsidRDefault="0061437B" w:rsidP="00B359C8">
      <w:pPr>
        <w:shd w:val="clear" w:color="auto" w:fill="FFFFFF"/>
        <w:spacing w:after="0" w:line="240" w:lineRule="auto"/>
        <w:rPr>
          <w:rFonts w:eastAsia="Times New Roman" w:cstheme="minorHAnsi"/>
          <w:b/>
          <w:bCs/>
        </w:rPr>
      </w:pPr>
    </w:p>
    <w:p w14:paraId="163DC4E5" w14:textId="77777777" w:rsidR="00C673AA" w:rsidRDefault="00D55100" w:rsidP="00C673AA">
      <w:pPr>
        <w:shd w:val="clear" w:color="auto" w:fill="FFFFFF"/>
        <w:spacing w:after="0" w:line="240" w:lineRule="auto"/>
        <w:rPr>
          <w:rFonts w:eastAsia="Times New Roman" w:cstheme="minorHAnsi"/>
          <w:b/>
          <w:bCs/>
        </w:rPr>
      </w:pPr>
      <w:r w:rsidRPr="00D55100">
        <w:rPr>
          <w:rFonts w:eastAsia="Times New Roman" w:cstheme="minorHAnsi"/>
          <w:b/>
          <w:bCs/>
        </w:rPr>
        <w:t>Notificación de la resolución</w:t>
      </w:r>
      <w:r>
        <w:rPr>
          <w:rFonts w:eastAsia="Times New Roman" w:cstheme="minorHAnsi"/>
          <w:b/>
          <w:bCs/>
        </w:rPr>
        <w:t xml:space="preserve"> </w:t>
      </w:r>
    </w:p>
    <w:p w14:paraId="053DD730" w14:textId="57C02299" w:rsidR="00D55100" w:rsidRPr="00C673AA" w:rsidRDefault="00D55100" w:rsidP="00C673AA">
      <w:pPr>
        <w:shd w:val="clear" w:color="auto" w:fill="FFFFFF"/>
        <w:spacing w:after="0" w:line="240" w:lineRule="auto"/>
        <w:jc w:val="both"/>
        <w:rPr>
          <w:rFonts w:eastAsia="Times New Roman" w:cstheme="minorHAnsi"/>
          <w:b/>
          <w:bCs/>
        </w:rPr>
      </w:pPr>
      <w:r w:rsidRPr="00B359C8">
        <w:rPr>
          <w:rFonts w:cstheme="minorHAnsi"/>
        </w:rPr>
        <w:t>La notificación de la resolución se realizará por medios electrónicos, tal como señala el artículo</w:t>
      </w:r>
      <w:r w:rsidR="00B359C8" w:rsidRPr="00B359C8">
        <w:rPr>
          <w:rFonts w:cstheme="minorHAnsi"/>
        </w:rPr>
        <w:t xml:space="preserve"> </w:t>
      </w:r>
      <w:r w:rsidRPr="00B359C8">
        <w:rPr>
          <w:rFonts w:cstheme="minorHAnsi"/>
        </w:rPr>
        <w:t>41.1 de la Ley 39/2015, de 1 de octubre, del Procedimiento Administrativo Común de las</w:t>
      </w:r>
      <w:r w:rsidR="00C673AA">
        <w:rPr>
          <w:rFonts w:cstheme="minorHAnsi"/>
        </w:rPr>
        <w:t xml:space="preserve"> </w:t>
      </w:r>
      <w:r w:rsidRPr="00B359C8">
        <w:rPr>
          <w:rFonts w:cstheme="minorHAnsi"/>
        </w:rPr>
        <w:lastRenderedPageBreak/>
        <w:t xml:space="preserve">Administraciones Públicas: </w:t>
      </w:r>
      <w:r w:rsidR="00B359C8">
        <w:rPr>
          <w:rFonts w:cstheme="minorHAnsi"/>
          <w:b/>
          <w:bCs/>
        </w:rPr>
        <w:t>“</w:t>
      </w:r>
      <w:r w:rsidRPr="00E81E93">
        <w:rPr>
          <w:rFonts w:cstheme="minorHAnsi"/>
          <w:bCs/>
        </w:rPr>
        <w:t>las notificaciones se practicarán preferentemente por medios electrónicos y, en todo caso, cuando el interesado resulte obligado a recibirlas por esta vía”.</w:t>
      </w:r>
    </w:p>
    <w:p w14:paraId="3074EFCE" w14:textId="77777777" w:rsidR="00B359C8" w:rsidRPr="00E81E93" w:rsidRDefault="00B359C8" w:rsidP="00B359C8">
      <w:pPr>
        <w:spacing w:after="0" w:line="240" w:lineRule="auto"/>
        <w:jc w:val="both"/>
        <w:rPr>
          <w:rFonts w:cstheme="minorHAnsi"/>
        </w:rPr>
      </w:pPr>
    </w:p>
    <w:p w14:paraId="1120817D" w14:textId="77777777" w:rsidR="00D55100" w:rsidRPr="00E81E93" w:rsidRDefault="00D55100" w:rsidP="00B359C8">
      <w:pPr>
        <w:spacing w:after="0" w:line="240" w:lineRule="auto"/>
        <w:jc w:val="both"/>
        <w:rPr>
          <w:rFonts w:cstheme="minorHAnsi"/>
        </w:rPr>
      </w:pPr>
      <w:r w:rsidRPr="00E81E93">
        <w:rPr>
          <w:rFonts w:cstheme="minorHAnsi"/>
        </w:rPr>
        <w:t xml:space="preserve">En este sentido el artículo 14.2c) de la citada ley </w:t>
      </w:r>
      <w:r w:rsidR="00B359C8" w:rsidRPr="00E81E93">
        <w:rPr>
          <w:rFonts w:cstheme="minorHAnsi"/>
        </w:rPr>
        <w:t xml:space="preserve">obliga a relacionarse electrónicamente con la Administración a: </w:t>
      </w:r>
      <w:r w:rsidRPr="00E81E93">
        <w:rPr>
          <w:rFonts w:cstheme="minorHAnsi"/>
          <w:bCs/>
          <w:i/>
          <w:iCs/>
        </w:rPr>
        <w:t>“Quienes ejerzan una actividad profesional para la que se requiera colegiación obligatoria, para los trámites y actuaciones que realicen con las Administraciones Públicas en ejercicio de dicha actividad profesional”</w:t>
      </w:r>
      <w:r w:rsidRPr="00E81E93">
        <w:rPr>
          <w:rFonts w:cstheme="minorHAnsi"/>
        </w:rPr>
        <w:t>.</w:t>
      </w:r>
    </w:p>
    <w:p w14:paraId="27144F1C" w14:textId="77777777" w:rsidR="00B359C8" w:rsidRDefault="00B359C8" w:rsidP="00B359C8">
      <w:pPr>
        <w:spacing w:after="0" w:line="240" w:lineRule="auto"/>
      </w:pPr>
    </w:p>
    <w:p w14:paraId="512BAF93" w14:textId="77777777" w:rsidR="00B359C8" w:rsidRDefault="00B359C8" w:rsidP="00B359C8">
      <w:pPr>
        <w:spacing w:after="0" w:line="240" w:lineRule="auto"/>
        <w:jc w:val="both"/>
        <w:rPr>
          <w:rFonts w:eastAsiaTheme="minorHAnsi"/>
          <w:u w:val="single"/>
        </w:rPr>
      </w:pPr>
      <w:r>
        <w:t>La persona interesada, recibirá un aviso al dispositivo electrónico y/o dirección de correo electrónico</w:t>
      </w:r>
      <w:r w:rsidR="00E81E93">
        <w:t xml:space="preserve"> que</w:t>
      </w:r>
      <w:r>
        <w:t xml:space="preserve"> haya comunicado, informándole de la puesta a disposición de una notificación en la sede electrónica de la Administración u Organismo correspondiente. </w:t>
      </w:r>
      <w:r>
        <w:rPr>
          <w:u w:val="single"/>
        </w:rPr>
        <w:t>La falta de práctica de este aviso no impedirá que la notificación sea considerada plenamente válida.</w:t>
      </w:r>
      <w:r w:rsidR="00E81E93">
        <w:rPr>
          <w:u w:val="single"/>
        </w:rPr>
        <w:t xml:space="preserve"> </w:t>
      </w:r>
      <w:r w:rsidR="00E81E93" w:rsidRPr="00E81E93">
        <w:t>(art.41.6</w:t>
      </w:r>
      <w:r w:rsidR="00B3212A" w:rsidRPr="00B3212A">
        <w:rPr>
          <w:rFonts w:cstheme="minorHAnsi"/>
        </w:rPr>
        <w:t xml:space="preserve"> </w:t>
      </w:r>
      <w:r w:rsidR="00B3212A" w:rsidRPr="00B359C8">
        <w:rPr>
          <w:rFonts w:cstheme="minorHAnsi"/>
        </w:rPr>
        <w:t>Ley 39/2015</w:t>
      </w:r>
      <w:r w:rsidR="00E81E93" w:rsidRPr="00E81E93">
        <w:t>)</w:t>
      </w:r>
    </w:p>
    <w:p w14:paraId="13FB8268" w14:textId="77777777" w:rsidR="00B359C8" w:rsidRDefault="00B359C8" w:rsidP="00B359C8">
      <w:pPr>
        <w:spacing w:after="0" w:line="240" w:lineRule="auto"/>
      </w:pPr>
    </w:p>
    <w:p w14:paraId="32C687C1" w14:textId="77777777" w:rsidR="00B359C8" w:rsidRDefault="00B359C8" w:rsidP="00B359C8">
      <w:pPr>
        <w:spacing w:after="0" w:line="240" w:lineRule="auto"/>
      </w:pPr>
      <w:r>
        <w:t>El acceso a la notificación se podrá realizar:</w:t>
      </w:r>
    </w:p>
    <w:p w14:paraId="0552C4E5" w14:textId="77777777" w:rsidR="00E57011" w:rsidRPr="00E57011" w:rsidRDefault="00E57011" w:rsidP="00E57011">
      <w:pPr>
        <w:pStyle w:val="Prrafodelista"/>
        <w:numPr>
          <w:ilvl w:val="0"/>
          <w:numId w:val="6"/>
        </w:numPr>
        <w:spacing w:after="0" w:line="240" w:lineRule="auto"/>
        <w:jc w:val="both"/>
      </w:pPr>
      <w:r w:rsidRPr="00E57011">
        <w:t xml:space="preserve">A través de la Sede electrónica del Gobierno de Cantabria: </w:t>
      </w:r>
      <w:r w:rsidRPr="00E57011">
        <w:rPr>
          <w:b/>
        </w:rPr>
        <w:t>s</w:t>
      </w:r>
      <w:r w:rsidRPr="00E57011">
        <w:rPr>
          <w:b/>
          <w:bCs/>
        </w:rPr>
        <w:t>ede.cantabria.es</w:t>
      </w:r>
      <w:r w:rsidRPr="00E57011">
        <w:rPr>
          <w:bCs/>
        </w:rPr>
        <w:t>.</w:t>
      </w:r>
    </w:p>
    <w:p w14:paraId="53582722" w14:textId="77777777" w:rsidR="00E57011" w:rsidRPr="00E57011" w:rsidRDefault="00E57011" w:rsidP="00E57011">
      <w:pPr>
        <w:pStyle w:val="Prrafodelista"/>
        <w:spacing w:after="0" w:line="240" w:lineRule="auto"/>
        <w:jc w:val="both"/>
        <w:rPr>
          <w:bCs/>
        </w:rPr>
      </w:pPr>
      <w:r w:rsidRPr="00E57011">
        <w:rPr>
          <w:bCs/>
        </w:rPr>
        <w:t xml:space="preserve">Dentro del Área Personal, “Mis avisos y notificaciones”, para acceder será necesario identificarse mediante cualquiera de los sistemas </w:t>
      </w:r>
      <w:proofErr w:type="spellStart"/>
      <w:r w:rsidRPr="00E57011">
        <w:rPr>
          <w:bCs/>
        </w:rPr>
        <w:t>Cl@ve</w:t>
      </w:r>
      <w:proofErr w:type="spellEnd"/>
      <w:r w:rsidRPr="00E57011">
        <w:rPr>
          <w:bCs/>
        </w:rPr>
        <w:t xml:space="preserve">: </w:t>
      </w:r>
      <w:proofErr w:type="spellStart"/>
      <w:r w:rsidRPr="00E57011">
        <w:rPr>
          <w:bCs/>
        </w:rPr>
        <w:t>Cl@ve</w:t>
      </w:r>
      <w:proofErr w:type="spellEnd"/>
      <w:r w:rsidRPr="00E57011">
        <w:rPr>
          <w:bCs/>
        </w:rPr>
        <w:t xml:space="preserve"> móvil, DNI e/ Certificado electrónico, </w:t>
      </w:r>
      <w:proofErr w:type="spellStart"/>
      <w:r w:rsidRPr="00E57011">
        <w:rPr>
          <w:bCs/>
        </w:rPr>
        <w:t>Cl@ve</w:t>
      </w:r>
      <w:proofErr w:type="spellEnd"/>
      <w:r w:rsidRPr="00E57011">
        <w:rPr>
          <w:bCs/>
        </w:rPr>
        <w:t xml:space="preserve"> Pin, o </w:t>
      </w:r>
      <w:proofErr w:type="spellStart"/>
      <w:r w:rsidRPr="00E57011">
        <w:rPr>
          <w:bCs/>
        </w:rPr>
        <w:t>Cl@ve</w:t>
      </w:r>
      <w:proofErr w:type="spellEnd"/>
      <w:r w:rsidRPr="00E57011">
        <w:rPr>
          <w:bCs/>
        </w:rPr>
        <w:t xml:space="preserve"> permanente.</w:t>
      </w:r>
    </w:p>
    <w:p w14:paraId="77E2280D" w14:textId="77777777" w:rsidR="00E57011" w:rsidRPr="00E57011" w:rsidRDefault="00E57011" w:rsidP="00E57011">
      <w:pPr>
        <w:pStyle w:val="Prrafodelista"/>
        <w:numPr>
          <w:ilvl w:val="0"/>
          <w:numId w:val="6"/>
        </w:numPr>
        <w:spacing w:after="0" w:line="240" w:lineRule="auto"/>
        <w:jc w:val="both"/>
      </w:pPr>
      <w:r w:rsidRPr="00E57011">
        <w:t xml:space="preserve">A través del Punto de Acceso General: </w:t>
      </w:r>
      <w:r w:rsidRPr="00E57011">
        <w:rPr>
          <w:b/>
          <w:bCs/>
        </w:rPr>
        <w:t>administración.gob.es.</w:t>
      </w:r>
    </w:p>
    <w:p w14:paraId="3A277FB9" w14:textId="77777777" w:rsidR="00E57011" w:rsidRDefault="00E57011" w:rsidP="00E57011">
      <w:pPr>
        <w:pStyle w:val="Prrafodelista"/>
        <w:spacing w:after="0" w:line="240" w:lineRule="auto"/>
        <w:jc w:val="both"/>
        <w:rPr>
          <w:bCs/>
        </w:rPr>
      </w:pPr>
      <w:r w:rsidRPr="00E57011">
        <w:t xml:space="preserve">Dentro de la Carpeta ciudadana, para acceder a “Mis notificaciones” será necesario identificarse mediante cualquiera de los sistemas </w:t>
      </w:r>
      <w:proofErr w:type="spellStart"/>
      <w:r w:rsidRPr="00E57011">
        <w:t>Cl@ve</w:t>
      </w:r>
      <w:proofErr w:type="spellEnd"/>
      <w:r w:rsidRPr="00E57011">
        <w:rPr>
          <w:bCs/>
        </w:rPr>
        <w:t xml:space="preserve"> ya descritos.</w:t>
      </w:r>
    </w:p>
    <w:p w14:paraId="185B9F92" w14:textId="77777777" w:rsidR="00B359C8" w:rsidRDefault="00B359C8" w:rsidP="00B359C8">
      <w:pPr>
        <w:spacing w:after="0" w:line="240" w:lineRule="auto"/>
      </w:pPr>
    </w:p>
    <w:p w14:paraId="66F6773C" w14:textId="77777777" w:rsidR="00C673AA" w:rsidRDefault="00C673AA" w:rsidP="00551025">
      <w:pPr>
        <w:spacing w:after="0" w:line="240" w:lineRule="auto"/>
        <w:jc w:val="both"/>
        <w:rPr>
          <w:b/>
        </w:rPr>
      </w:pPr>
    </w:p>
    <w:p w14:paraId="4B5BFACD" w14:textId="77777777" w:rsidR="00C673AA" w:rsidRDefault="00C673AA" w:rsidP="00551025">
      <w:pPr>
        <w:spacing w:after="0" w:line="240" w:lineRule="auto"/>
        <w:jc w:val="both"/>
        <w:rPr>
          <w:b/>
        </w:rPr>
      </w:pPr>
    </w:p>
    <w:p w14:paraId="0A3FA44A" w14:textId="77777777" w:rsidR="00C673AA" w:rsidRDefault="00C673AA" w:rsidP="00551025">
      <w:pPr>
        <w:spacing w:after="0" w:line="240" w:lineRule="auto"/>
        <w:jc w:val="both"/>
        <w:rPr>
          <w:b/>
        </w:rPr>
      </w:pPr>
    </w:p>
    <w:p w14:paraId="605EEEBA" w14:textId="77777777" w:rsidR="00C673AA" w:rsidRDefault="00C673AA" w:rsidP="00551025">
      <w:pPr>
        <w:spacing w:after="0" w:line="240" w:lineRule="auto"/>
        <w:jc w:val="both"/>
        <w:rPr>
          <w:b/>
        </w:rPr>
      </w:pPr>
    </w:p>
    <w:p w14:paraId="5AD57030" w14:textId="77777777" w:rsidR="00C673AA" w:rsidRDefault="00C673AA" w:rsidP="00551025">
      <w:pPr>
        <w:spacing w:after="0" w:line="240" w:lineRule="auto"/>
        <w:jc w:val="both"/>
        <w:rPr>
          <w:b/>
        </w:rPr>
      </w:pPr>
    </w:p>
    <w:p w14:paraId="63B5FCE4" w14:textId="77777777" w:rsidR="00C673AA" w:rsidRDefault="00C673AA" w:rsidP="00551025">
      <w:pPr>
        <w:spacing w:after="0" w:line="240" w:lineRule="auto"/>
        <w:jc w:val="both"/>
        <w:rPr>
          <w:b/>
        </w:rPr>
      </w:pPr>
    </w:p>
    <w:p w14:paraId="1F6E3A09" w14:textId="77777777" w:rsidR="00C673AA" w:rsidRDefault="00C673AA" w:rsidP="00551025">
      <w:pPr>
        <w:spacing w:after="0" w:line="240" w:lineRule="auto"/>
        <w:jc w:val="both"/>
        <w:rPr>
          <w:b/>
        </w:rPr>
      </w:pPr>
    </w:p>
    <w:p w14:paraId="5C88731B" w14:textId="77777777" w:rsidR="00C673AA" w:rsidRDefault="00C673AA" w:rsidP="00551025">
      <w:pPr>
        <w:spacing w:after="0" w:line="240" w:lineRule="auto"/>
        <w:jc w:val="both"/>
        <w:rPr>
          <w:b/>
        </w:rPr>
      </w:pPr>
    </w:p>
    <w:p w14:paraId="240825B4" w14:textId="77777777" w:rsidR="00C673AA" w:rsidRDefault="00C673AA" w:rsidP="00551025">
      <w:pPr>
        <w:spacing w:after="0" w:line="240" w:lineRule="auto"/>
        <w:jc w:val="both"/>
        <w:rPr>
          <w:b/>
        </w:rPr>
      </w:pPr>
    </w:p>
    <w:p w14:paraId="45821790" w14:textId="77777777" w:rsidR="00C673AA" w:rsidRDefault="00C673AA" w:rsidP="00551025">
      <w:pPr>
        <w:spacing w:after="0" w:line="240" w:lineRule="auto"/>
        <w:jc w:val="both"/>
        <w:rPr>
          <w:b/>
        </w:rPr>
      </w:pPr>
      <w:bookmarkStart w:id="2" w:name="_GoBack"/>
      <w:bookmarkEnd w:id="2"/>
    </w:p>
    <w:p w14:paraId="57670D1A" w14:textId="77777777" w:rsidR="00C673AA" w:rsidRDefault="00C673AA" w:rsidP="00551025">
      <w:pPr>
        <w:spacing w:after="0" w:line="240" w:lineRule="auto"/>
        <w:jc w:val="both"/>
        <w:rPr>
          <w:b/>
        </w:rPr>
      </w:pPr>
    </w:p>
    <w:p w14:paraId="54C151EA" w14:textId="77777777" w:rsidR="00C673AA" w:rsidRDefault="00C673AA" w:rsidP="00551025">
      <w:pPr>
        <w:spacing w:after="0" w:line="240" w:lineRule="auto"/>
        <w:jc w:val="both"/>
        <w:rPr>
          <w:b/>
        </w:rPr>
      </w:pPr>
    </w:p>
    <w:p w14:paraId="4C8DAA01" w14:textId="77777777" w:rsidR="00C673AA" w:rsidRDefault="00C673AA" w:rsidP="00551025">
      <w:pPr>
        <w:spacing w:after="0" w:line="240" w:lineRule="auto"/>
        <w:jc w:val="both"/>
        <w:rPr>
          <w:b/>
        </w:rPr>
      </w:pPr>
    </w:p>
    <w:p w14:paraId="6325A699" w14:textId="77777777" w:rsidR="00C673AA" w:rsidRDefault="00C673AA" w:rsidP="00551025">
      <w:pPr>
        <w:spacing w:after="0" w:line="240" w:lineRule="auto"/>
        <w:jc w:val="both"/>
        <w:rPr>
          <w:b/>
        </w:rPr>
      </w:pPr>
    </w:p>
    <w:p w14:paraId="0E0562D5" w14:textId="71BFB8E9" w:rsidR="00551025" w:rsidRPr="00ED70BD" w:rsidRDefault="00551025" w:rsidP="00551025">
      <w:pPr>
        <w:spacing w:after="0" w:line="240" w:lineRule="auto"/>
        <w:jc w:val="both"/>
        <w:rPr>
          <w:b/>
        </w:rPr>
      </w:pPr>
      <w:r>
        <w:rPr>
          <w:b/>
        </w:rPr>
        <w:t xml:space="preserve">Aviso sobre </w:t>
      </w:r>
      <w:r w:rsidRPr="00ED70BD">
        <w:rPr>
          <w:b/>
        </w:rPr>
        <w:t>protección de datos personales</w:t>
      </w:r>
      <w:r w:rsidR="005F0261">
        <w:rPr>
          <w:b/>
        </w:rPr>
        <w:t xml:space="preserve"> </w:t>
      </w:r>
    </w:p>
    <w:p w14:paraId="7FAD4118" w14:textId="4BFD80AB" w:rsidR="00EF51F4" w:rsidRPr="003616FA" w:rsidRDefault="0061437B" w:rsidP="005F0261">
      <w:pPr>
        <w:jc w:val="both"/>
      </w:pPr>
      <w:r>
        <w:rPr>
          <w:sz w:val="16"/>
          <w:szCs w:val="16"/>
        </w:rPr>
        <w:t>A los efectos de lo previsto en el Art 13 del RGPD 2016/679 se le facilita la siguiente información relativa al tratamiento de sus datos personales: Responsable del Tratamiento: Consejería de Sanidad de Cantabria || DPD: dpdcantabria@prodat.es || Finalidad: Gestión de las peticiones de objeción de conciencia recibidas || Base de legitimación: El tratamiento es necesario para el cumplimiento de una obligación legal aplicable al responsable del tratamiento, así como para el ejercicio de poderes públicos conferidos al responsable del tratamiento || Comunicaciones de Datos: No están previstas || Transferencias internacionales de datos: No están previstas || Plazo de Conservación: Sus datos se almacenaran mientras exista obligación legal de conservación || Derechos: Puede ejercer sus derechos de acceso, rectificación, supresión (“olvido”), limitación, rectificación, portabilidad, oposición, a la toma de decisiones individuales automatizadas incluida la elaboración de perfiles solicitándolo en la dirección de contacto del DPD || Obligación de facilitar la información: El cumplimiento del formulario en su totalidad es necesario para que podamos cursar su petición || Reclamaciones: Si considera que se infringe el RGPD en cualquiera de sus artículos puede presentar una reclamación ante la AEPD en C/ Jorge Juan, 6 28011 Madrid || Decisiones automatizadas: no se llevarán a cabo decisiones automatizadas ni elaboración de perfiles.</w:t>
      </w:r>
    </w:p>
    <w:sectPr w:rsidR="00EF51F4" w:rsidRPr="003616FA" w:rsidSect="00611F54">
      <w:headerReference w:type="default" r:id="rId7"/>
      <w:footerReference w:type="default" r:id="rId8"/>
      <w:pgSz w:w="11906" w:h="16838"/>
      <w:pgMar w:top="1417" w:right="1416" w:bottom="1417"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2B76" w14:textId="77777777" w:rsidR="00290B16" w:rsidRDefault="00290B16" w:rsidP="00F768E4">
      <w:pPr>
        <w:spacing w:after="0" w:line="240" w:lineRule="auto"/>
      </w:pPr>
      <w:r>
        <w:separator/>
      </w:r>
    </w:p>
  </w:endnote>
  <w:endnote w:type="continuationSeparator" w:id="0">
    <w:p w14:paraId="08EDB9EA" w14:textId="77777777" w:rsidR="00290B16" w:rsidRDefault="00290B16" w:rsidP="00F7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D6B2" w14:textId="77777777" w:rsidR="00ED36DB" w:rsidRDefault="00ED36DB">
    <w:pPr>
      <w:pStyle w:val="Piedepgina"/>
      <w:rPr>
        <w:b/>
        <w:color w:val="808080" w:themeColor="background1" w:themeShade="80"/>
      </w:rPr>
    </w:pPr>
    <w:r>
      <w:rPr>
        <w:b/>
      </w:rPr>
      <w:t xml:space="preserve">SECCIÓN DE ORDENACIÓN DE RECURSOS SANITARIOS. D.G. </w:t>
    </w:r>
    <w:r w:rsidR="00611F54">
      <w:rPr>
        <w:b/>
      </w:rPr>
      <w:t>DE PLANIFICACIÓN, ORDENACIÓN, GESTIÓN DEL CONOCIMIENTO Y SALUD DIGITAL.</w:t>
    </w:r>
    <w:r w:rsidRPr="00ED36DB">
      <w:rPr>
        <w:b/>
      </w:rPr>
      <w:t xml:space="preserve"> </w:t>
    </w:r>
    <w:r w:rsidRPr="00551025">
      <w:rPr>
        <w:b/>
      </w:rPr>
      <w:t>C</w:t>
    </w:r>
    <w:r>
      <w:rPr>
        <w:b/>
      </w:rPr>
      <w:t>ONSEJERÍA DE SALUD.</w:t>
    </w:r>
    <w:r w:rsidRPr="00ED36DB">
      <w:rPr>
        <w:b/>
        <w:color w:val="808080" w:themeColor="background1" w:themeShade="80"/>
      </w:rPr>
      <w:t xml:space="preserve"> </w:t>
    </w:r>
  </w:p>
  <w:p w14:paraId="2CA90CE7" w14:textId="6C89385A" w:rsidR="00611F54" w:rsidRPr="00ED36DB" w:rsidRDefault="00ED36DB">
    <w:pPr>
      <w:pStyle w:val="Piedepgina"/>
      <w:rPr>
        <w:b/>
        <w:color w:val="808080" w:themeColor="background1" w:themeShade="80"/>
      </w:rPr>
    </w:pPr>
    <w:r>
      <w:rPr>
        <w:b/>
        <w:color w:val="808080" w:themeColor="background1" w:themeShade="80"/>
      </w:rPr>
      <w:t xml:space="preserve">Código DIR 3 </w:t>
    </w:r>
    <w:r>
      <w:rPr>
        <w:b/>
        <w:color w:val="808080" w:themeColor="background1" w:themeShade="80"/>
      </w:rPr>
      <w:t>A06027620</w:t>
    </w:r>
  </w:p>
  <w:p w14:paraId="6C60D5B4" w14:textId="77777777" w:rsidR="00551025" w:rsidRDefault="005510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2D01" w14:textId="77777777" w:rsidR="00290B16" w:rsidRDefault="00290B16" w:rsidP="00F768E4">
      <w:pPr>
        <w:spacing w:after="0" w:line="240" w:lineRule="auto"/>
      </w:pPr>
      <w:r>
        <w:separator/>
      </w:r>
    </w:p>
  </w:footnote>
  <w:footnote w:type="continuationSeparator" w:id="0">
    <w:p w14:paraId="3445E62F" w14:textId="77777777" w:rsidR="00290B16" w:rsidRDefault="00290B16" w:rsidP="00F7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FBE8" w14:textId="77777777" w:rsidR="00F768E4" w:rsidRDefault="00F768E4" w:rsidP="00F768E4">
    <w:pPr>
      <w:pStyle w:val="Encabezado"/>
      <w:ind w:left="-142"/>
    </w:pPr>
    <w:r w:rsidRPr="00F768E4">
      <w:rPr>
        <w:noProof/>
      </w:rPr>
      <w:drawing>
        <wp:inline distT="0" distB="0" distL="0" distR="0" wp14:anchorId="102713AA" wp14:editId="462A1DAD">
          <wp:extent cx="3983603" cy="1310640"/>
          <wp:effectExtent l="0" t="0" r="0" b="3810"/>
          <wp:docPr id="6" name="Imagen 6" descr="C:\Users\tgm11332\AppData\Local\Microsoft\Windows\INetCache\Content.Outlook\GDJ8BC2D\CONSEJERIAS LEBANIEGO_0723 rgb_VE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m11332\AppData\Local\Microsoft\Windows\INetCache\Content.Outlook\GDJ8BC2D\CONSEJERIAS LEBANIEGO_0723 rgb_VERT_SAL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560" cy="1349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8F4"/>
    <w:multiLevelType w:val="hybridMultilevel"/>
    <w:tmpl w:val="FB48C33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C60422"/>
    <w:multiLevelType w:val="multilevel"/>
    <w:tmpl w:val="6B8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0629C"/>
    <w:multiLevelType w:val="hybridMultilevel"/>
    <w:tmpl w:val="B0AAF03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967BC4"/>
    <w:multiLevelType w:val="hybridMultilevel"/>
    <w:tmpl w:val="C7325AB4"/>
    <w:lvl w:ilvl="0" w:tplc="D12875E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2D2C5A"/>
    <w:multiLevelType w:val="hybridMultilevel"/>
    <w:tmpl w:val="9B00D966"/>
    <w:lvl w:ilvl="0" w:tplc="D12875E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E4"/>
    <w:rsid w:val="00090B56"/>
    <w:rsid w:val="00173099"/>
    <w:rsid w:val="00290B16"/>
    <w:rsid w:val="002C1854"/>
    <w:rsid w:val="002F04F9"/>
    <w:rsid w:val="00307291"/>
    <w:rsid w:val="00320ABC"/>
    <w:rsid w:val="003616FA"/>
    <w:rsid w:val="00434DB2"/>
    <w:rsid w:val="0044160E"/>
    <w:rsid w:val="00450B2E"/>
    <w:rsid w:val="005020F9"/>
    <w:rsid w:val="00507DFC"/>
    <w:rsid w:val="00546457"/>
    <w:rsid w:val="00551025"/>
    <w:rsid w:val="00551177"/>
    <w:rsid w:val="005E4266"/>
    <w:rsid w:val="005E640F"/>
    <w:rsid w:val="005F0261"/>
    <w:rsid w:val="00611F54"/>
    <w:rsid w:val="0061437B"/>
    <w:rsid w:val="00624DC7"/>
    <w:rsid w:val="006F0073"/>
    <w:rsid w:val="00741368"/>
    <w:rsid w:val="00750102"/>
    <w:rsid w:val="0081478B"/>
    <w:rsid w:val="0094635F"/>
    <w:rsid w:val="00B3212A"/>
    <w:rsid w:val="00B359C8"/>
    <w:rsid w:val="00BF2CD7"/>
    <w:rsid w:val="00C673AA"/>
    <w:rsid w:val="00CF6ECE"/>
    <w:rsid w:val="00D55100"/>
    <w:rsid w:val="00DC5DAF"/>
    <w:rsid w:val="00E57011"/>
    <w:rsid w:val="00E81E93"/>
    <w:rsid w:val="00E87A1B"/>
    <w:rsid w:val="00ED36DB"/>
    <w:rsid w:val="00EF51F4"/>
    <w:rsid w:val="00F768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DA36"/>
  <w15:chartTrackingRefBased/>
  <w15:docId w15:val="{69DC5382-B0F6-4537-A37D-AACC95DA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025"/>
    <w:pPr>
      <w:spacing w:after="200" w:line="276" w:lineRule="auto"/>
    </w:pPr>
    <w:rPr>
      <w:rFonts w:eastAsiaTheme="minorEastAsia"/>
      <w:lang w:eastAsia="es-ES"/>
    </w:rPr>
  </w:style>
  <w:style w:type="paragraph" w:styleId="Ttulo1">
    <w:name w:val="heading 1"/>
    <w:basedOn w:val="Normal"/>
    <w:next w:val="Normal"/>
    <w:link w:val="Ttulo1Car"/>
    <w:uiPriority w:val="9"/>
    <w:qFormat/>
    <w:rsid w:val="00D5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8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8E4"/>
  </w:style>
  <w:style w:type="paragraph" w:styleId="Piedepgina">
    <w:name w:val="footer"/>
    <w:basedOn w:val="Normal"/>
    <w:link w:val="PiedepginaCar"/>
    <w:uiPriority w:val="99"/>
    <w:unhideWhenUsed/>
    <w:rsid w:val="00F768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8E4"/>
  </w:style>
  <w:style w:type="paragraph" w:styleId="Prrafodelista">
    <w:name w:val="List Paragraph"/>
    <w:basedOn w:val="Normal"/>
    <w:uiPriority w:val="34"/>
    <w:qFormat/>
    <w:rsid w:val="00551025"/>
    <w:pPr>
      <w:ind w:left="720"/>
      <w:contextualSpacing/>
    </w:pPr>
  </w:style>
  <w:style w:type="character" w:customStyle="1" w:styleId="Ttulo1Car">
    <w:name w:val="Título 1 Car"/>
    <w:basedOn w:val="Fuentedeprrafopredeter"/>
    <w:link w:val="Ttulo1"/>
    <w:uiPriority w:val="9"/>
    <w:rsid w:val="00D55100"/>
    <w:rPr>
      <w:rFonts w:asciiTheme="majorHAnsi" w:eastAsiaTheme="majorEastAsia" w:hAnsiTheme="majorHAnsi" w:cstheme="majorBidi"/>
      <w:color w:val="2E74B5" w:themeColor="accent1" w:themeShade="BF"/>
      <w:sz w:val="32"/>
      <w:szCs w:val="32"/>
      <w:lang w:eastAsia="es-ES"/>
    </w:rPr>
  </w:style>
  <w:style w:type="paragraph" w:customStyle="1" w:styleId="Default">
    <w:name w:val="Default"/>
    <w:rsid w:val="00450B2E"/>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7">
    <w:name w:val="Pa7"/>
    <w:basedOn w:val="Default"/>
    <w:next w:val="Default"/>
    <w:rsid w:val="00450B2E"/>
    <w:pPr>
      <w:spacing w:line="201" w:lineRule="atLeast"/>
    </w:pPr>
    <w:rPr>
      <w:rFonts w:cs="Times New Roman"/>
      <w:color w:val="auto"/>
    </w:rPr>
  </w:style>
  <w:style w:type="paragraph" w:customStyle="1" w:styleId="Pa9">
    <w:name w:val="Pa9"/>
    <w:basedOn w:val="Default"/>
    <w:next w:val="Default"/>
    <w:rsid w:val="00450B2E"/>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7318">
      <w:bodyDiv w:val="1"/>
      <w:marLeft w:val="0"/>
      <w:marRight w:val="0"/>
      <w:marTop w:val="0"/>
      <w:marBottom w:val="0"/>
      <w:divBdr>
        <w:top w:val="none" w:sz="0" w:space="0" w:color="auto"/>
        <w:left w:val="none" w:sz="0" w:space="0" w:color="auto"/>
        <w:bottom w:val="none" w:sz="0" w:space="0" w:color="auto"/>
        <w:right w:val="none" w:sz="0" w:space="0" w:color="auto"/>
      </w:divBdr>
    </w:div>
    <w:div w:id="95760061">
      <w:bodyDiv w:val="1"/>
      <w:marLeft w:val="0"/>
      <w:marRight w:val="0"/>
      <w:marTop w:val="0"/>
      <w:marBottom w:val="0"/>
      <w:divBdr>
        <w:top w:val="none" w:sz="0" w:space="0" w:color="auto"/>
        <w:left w:val="none" w:sz="0" w:space="0" w:color="auto"/>
        <w:bottom w:val="none" w:sz="0" w:space="0" w:color="auto"/>
        <w:right w:val="none" w:sz="0" w:space="0" w:color="auto"/>
      </w:divBdr>
    </w:div>
    <w:div w:id="494685918">
      <w:bodyDiv w:val="1"/>
      <w:marLeft w:val="0"/>
      <w:marRight w:val="0"/>
      <w:marTop w:val="0"/>
      <w:marBottom w:val="0"/>
      <w:divBdr>
        <w:top w:val="none" w:sz="0" w:space="0" w:color="auto"/>
        <w:left w:val="none" w:sz="0" w:space="0" w:color="auto"/>
        <w:bottom w:val="none" w:sz="0" w:space="0" w:color="auto"/>
        <w:right w:val="none" w:sz="0" w:space="0" w:color="auto"/>
      </w:divBdr>
    </w:div>
    <w:div w:id="1017468799">
      <w:bodyDiv w:val="1"/>
      <w:marLeft w:val="0"/>
      <w:marRight w:val="0"/>
      <w:marTop w:val="0"/>
      <w:marBottom w:val="0"/>
      <w:divBdr>
        <w:top w:val="none" w:sz="0" w:space="0" w:color="auto"/>
        <w:left w:val="none" w:sz="0" w:space="0" w:color="auto"/>
        <w:bottom w:val="none" w:sz="0" w:space="0" w:color="auto"/>
        <w:right w:val="none" w:sz="0" w:space="0" w:color="auto"/>
      </w:divBdr>
    </w:div>
    <w:div w:id="1212502297">
      <w:bodyDiv w:val="1"/>
      <w:marLeft w:val="0"/>
      <w:marRight w:val="0"/>
      <w:marTop w:val="0"/>
      <w:marBottom w:val="0"/>
      <w:divBdr>
        <w:top w:val="none" w:sz="0" w:space="0" w:color="auto"/>
        <w:left w:val="none" w:sz="0" w:space="0" w:color="auto"/>
        <w:bottom w:val="none" w:sz="0" w:space="0" w:color="auto"/>
        <w:right w:val="none" w:sz="0" w:space="0" w:color="auto"/>
      </w:divBdr>
    </w:div>
    <w:div w:id="1230995422">
      <w:bodyDiv w:val="1"/>
      <w:marLeft w:val="0"/>
      <w:marRight w:val="0"/>
      <w:marTop w:val="0"/>
      <w:marBottom w:val="0"/>
      <w:divBdr>
        <w:top w:val="none" w:sz="0" w:space="0" w:color="auto"/>
        <w:left w:val="none" w:sz="0" w:space="0" w:color="auto"/>
        <w:bottom w:val="none" w:sz="0" w:space="0" w:color="auto"/>
        <w:right w:val="none" w:sz="0" w:space="0" w:color="auto"/>
      </w:divBdr>
    </w:div>
    <w:div w:id="19474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1151</Words>
  <Characters>6334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Tercero Gutiérrez María José</dc:creator>
  <cp:keywords/>
  <dc:description/>
  <cp:lastModifiedBy>Tercero Gutiérrez María José</cp:lastModifiedBy>
  <cp:revision>3</cp:revision>
  <dcterms:created xsi:type="dcterms:W3CDTF">2024-03-07T09:25:00Z</dcterms:created>
  <dcterms:modified xsi:type="dcterms:W3CDTF">2024-03-07T09:50:00Z</dcterms:modified>
</cp:coreProperties>
</file>